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1807" w14:textId="02B5683F" w:rsidR="0033185F" w:rsidRDefault="0033185F" w:rsidP="00A553F8">
      <w:pPr>
        <w:framePr w:w="4496" w:h="1519" w:hRule="exact" w:hSpace="180" w:wrap="around" w:vAnchor="text" w:hAnchor="page" w:x="1291" w:y="1"/>
        <w:pBdr>
          <w:bottom w:val="single" w:sz="6" w:space="4" w:color="000000"/>
        </w:pBdr>
        <w:shd w:val="solid" w:color="FFFFFF" w:fill="FFFFFF"/>
        <w:rPr>
          <w:rFonts w:ascii="Elephant" w:hAnsi="Elephant"/>
          <w:b/>
          <w:bCs/>
          <w:i/>
          <w:iCs/>
          <w:color w:val="276F30"/>
          <w:sz w:val="16"/>
          <w:szCs w:val="16"/>
          <w:lang w:val="en-US" w:eastAsia="en-ZA"/>
        </w:rPr>
      </w:pPr>
      <w:r>
        <w:rPr>
          <w:noProof/>
        </w:rPr>
        <w:drawing>
          <wp:inline distT="0" distB="0" distL="0" distR="0" wp14:anchorId="3531C6DF" wp14:editId="69A89051">
            <wp:extent cx="1686560" cy="809625"/>
            <wp:effectExtent l="0" t="0" r="8890" b="9525"/>
            <wp:docPr id="1418745393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  <w:lang w:val="en-US" w:eastAsia="en-ZA"/>
        </w:rPr>
        <w:t xml:space="preserve"> </w:t>
      </w:r>
      <w:r>
        <w:rPr>
          <w:rFonts w:ascii="Elephant" w:hAnsi="Elephant"/>
          <w:b/>
          <w:bCs/>
          <w:i/>
          <w:iCs/>
          <w:color w:val="276F30"/>
          <w:sz w:val="32"/>
          <w:szCs w:val="32"/>
          <w:lang w:val="en-US" w:eastAsia="en-ZA"/>
        </w:rPr>
        <w:t>BIOSEK</w:t>
      </w:r>
      <w:r>
        <w:rPr>
          <w:rFonts w:ascii="Elephant" w:hAnsi="Elephant"/>
          <w:b/>
          <w:bCs/>
          <w:i/>
          <w:iCs/>
          <w:color w:val="276F30"/>
          <w:sz w:val="16"/>
          <w:szCs w:val="16"/>
          <w:lang w:val="en-US" w:eastAsia="en-ZA"/>
        </w:rPr>
        <w:t>©</w:t>
      </w:r>
    </w:p>
    <w:p w14:paraId="1251952B" w14:textId="77777777" w:rsidR="0033185F" w:rsidRDefault="0033185F" w:rsidP="00A553F8">
      <w:pPr>
        <w:framePr w:w="4496" w:h="1519" w:hRule="exact" w:hSpace="180" w:wrap="around" w:vAnchor="text" w:hAnchor="page" w:x="1291" w:y="1"/>
        <w:pBdr>
          <w:bottom w:val="single" w:sz="6" w:space="4" w:color="000000"/>
        </w:pBdr>
        <w:shd w:val="solid" w:color="FFFFFF" w:fill="FFFFFF"/>
      </w:pPr>
    </w:p>
    <w:p w14:paraId="26C3FD74" w14:textId="77777777" w:rsidR="00354715" w:rsidRDefault="00354715"/>
    <w:p w14:paraId="542C9BB3" w14:textId="4F9B67C8" w:rsidR="009E576B" w:rsidRDefault="00F6077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20" w:type="dxa"/>
        <w:tblLook w:val="04A0" w:firstRow="1" w:lastRow="0" w:firstColumn="1" w:lastColumn="0" w:noHBand="0" w:noVBand="1"/>
      </w:tblPr>
      <w:tblGrid>
        <w:gridCol w:w="7140"/>
        <w:gridCol w:w="780"/>
        <w:gridCol w:w="6800"/>
      </w:tblGrid>
      <w:tr w:rsidR="009E576B" w:rsidRPr="009E576B" w14:paraId="18345916" w14:textId="77777777" w:rsidTr="00583CBA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6951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ZA"/>
                <w14:ligatures w14:val="none"/>
              </w:rPr>
            </w:pPr>
            <w:bookmarkStart w:id="0" w:name="RANGE!A1:C68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53226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1C0F5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0FADC1A2" w14:textId="77777777" w:rsidTr="00583CBA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A71EB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0FE70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E061F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062A9A08" w14:textId="77777777" w:rsidTr="00583CBA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A2CAF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FE55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9C4AB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</w:tr>
      <w:tr w:rsidR="009E576B" w:rsidRPr="009E576B" w14:paraId="3BCA8662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3EA71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sz w:val="28"/>
                <w:szCs w:val="28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sz w:val="28"/>
                <w:szCs w:val="28"/>
                <w:lang w:eastAsia="en-ZA"/>
                <w14:ligatures w14:val="none"/>
              </w:rPr>
              <w:t xml:space="preserve">ALGEMENE HUISHOUDING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5BA1B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7B78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sz w:val="28"/>
                <w:szCs w:val="28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sz w:val="28"/>
                <w:szCs w:val="28"/>
                <w:lang w:eastAsia="en-ZA"/>
                <w14:ligatures w14:val="none"/>
              </w:rPr>
              <w:t xml:space="preserve">GENERAL HOUSE KEEPING </w:t>
            </w:r>
          </w:p>
        </w:tc>
      </w:tr>
      <w:tr w:rsidR="009E576B" w:rsidRPr="009E576B" w14:paraId="45A8F610" w14:textId="77777777" w:rsidTr="00583CBA">
        <w:trPr>
          <w:trHeight w:val="817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224A2" w14:textId="23874548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RIGLYNE TER ONDERSTEUNING VAN BIOSEK</w:t>
            </w:r>
            <w:r w:rsidR="00465822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r w:rsidR="00465822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PRODUSENTE </w:t>
            </w:r>
            <w:proofErr w:type="gramStart"/>
            <w:r w:rsidR="00465822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VIR</w:t>
            </w:r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 INTERNE</w:t>
            </w:r>
            <w:proofErr w:type="gram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SOWEL AS VOORBEREIDING VIR OUDIT DOELEINDES [Stap 3]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43C2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5AF0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GUIDELINES IN SUPPORT OF BIOSEK PRODUCERS PREPAIRING AND POSITIONING FOR AUDIT PURPOSES [refer Step 3]  </w:t>
            </w:r>
          </w:p>
        </w:tc>
      </w:tr>
      <w:tr w:rsidR="009E576B" w:rsidRPr="009E576B" w14:paraId="6A709B95" w14:textId="77777777" w:rsidTr="00583CBA">
        <w:trPr>
          <w:trHeight w:val="108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49F1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Die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inhoud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mag van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tyd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tot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tyd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aangepas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na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gelang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koper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verbruiker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voorkeure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vereistes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verander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77EE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B7BF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The content may be altered of changed from time to time in accordance with consumer requirements and preferences. </w:t>
            </w:r>
          </w:p>
        </w:tc>
      </w:tr>
      <w:tr w:rsidR="009E576B" w:rsidRPr="009E576B" w14:paraId="18BD7D4B" w14:textId="77777777" w:rsidTr="00583CBA">
        <w:trPr>
          <w:trHeight w:val="135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9AF0" w14:textId="230A6BA4" w:rsidR="009E576B" w:rsidRPr="009E576B" w:rsidRDefault="00A63482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    </w:t>
            </w:r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V-</w:t>
            </w:r>
            <w:proofErr w:type="gram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PLAN  as</w:t>
            </w:r>
            <w:proofErr w:type="gram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465822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plat</w:t>
            </w:r>
            <w:r w:rsidR="00465822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</w:t>
            </w:r>
            <w:r w:rsidR="00465822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orm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en </w:t>
            </w:r>
            <w:r w:rsidR="00465822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BIOSEK </w:t>
            </w:r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register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fasiliteerder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bestuurder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verwelkom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vrae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voorstelle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ten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opsigte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van die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onderstaande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HUIS HOUDING en TEGNIESE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Riglyne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wat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hierop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volg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 en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sal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dit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aan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die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diensverkafers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deurgegee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vir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hul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antwoorde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insette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DD40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3802" w14:textId="71AA817E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</w:t>
            </w:r>
            <w:r w:rsidR="00A63482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 xml:space="preserve">    </w:t>
            </w:r>
            <w:r w:rsidRPr="009E576B"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  <w:t>V-PLAN as platform and BIOSEK register facilitator and manager welcome questions and comments which will be forwarded to the relevant service suppliers for their answers and input.</w:t>
            </w:r>
          </w:p>
        </w:tc>
      </w:tr>
      <w:tr w:rsidR="009E576B" w:rsidRPr="009E576B" w14:paraId="52E6ACCE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C748C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275317"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FF195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3A8FC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513F730D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2BD5" w14:textId="77777777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BIOSEK in PRAKTYK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E71C8" w14:textId="77777777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D29B" w14:textId="77777777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BIOSEK in PRAKTYK</w:t>
            </w:r>
          </w:p>
        </w:tc>
      </w:tr>
      <w:tr w:rsidR="009E576B" w:rsidRPr="009E576B" w14:paraId="14FC2DAD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DA566" w14:textId="6D9E8C03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Vestiging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van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kwar</w:t>
            </w:r>
            <w:r w:rsidR="00905547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a</w:t>
            </w: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ntein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plase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EEE35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52AE9" w14:textId="0F3B4C7F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Establis</w:t>
            </w:r>
            <w:r w:rsidR="00325466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h</w:t>
            </w: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ing </w:t>
            </w:r>
            <w:r w:rsidR="00A0067A"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quarantine</w:t>
            </w: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farms </w:t>
            </w:r>
          </w:p>
        </w:tc>
      </w:tr>
      <w:tr w:rsidR="009E576B" w:rsidRPr="009E576B" w14:paraId="60C97BFD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F115" w14:textId="7F359563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HUISHOUDING</w:t>
            </w:r>
            <w:r w:rsidR="00905547"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- PRODUKSIE</w:t>
            </w: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EENHEID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D850C" w14:textId="77777777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61613" w14:textId="77777777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HOUSE KEEPING </w:t>
            </w:r>
            <w:proofErr w:type="gram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-  PRODUCTION</w:t>
            </w:r>
            <w:proofErr w:type="gram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UNIT</w:t>
            </w:r>
          </w:p>
        </w:tc>
      </w:tr>
      <w:tr w:rsidR="009E576B" w:rsidRPr="009E576B" w14:paraId="5789C80A" w14:textId="77777777" w:rsidTr="00583CBA">
        <w:trPr>
          <w:trHeight w:val="37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695BE" w14:textId="77777777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B6508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9090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6E994A3E" w14:textId="77777777" w:rsidTr="00583CBA">
        <w:trPr>
          <w:trHeight w:val="375"/>
        </w:trPr>
        <w:tc>
          <w:tcPr>
            <w:tcW w:w="7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C1EC4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BRANDMERK en IDENTIFIKASIE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C53E10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AC520" w14:textId="77777777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BRANDING and IDENTIFICATION</w:t>
            </w:r>
          </w:p>
        </w:tc>
      </w:tr>
      <w:tr w:rsidR="009E576B" w:rsidRPr="009E576B" w14:paraId="751E9431" w14:textId="77777777" w:rsidTr="00583CBA">
        <w:trPr>
          <w:trHeight w:val="570"/>
        </w:trPr>
        <w:tc>
          <w:tcPr>
            <w:tcW w:w="7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222C4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op die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plaas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is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volgens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wetgewing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gebrandmerk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C5E97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5B933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Animals on the farm are branded in accordance with the relevant Act</w:t>
            </w:r>
          </w:p>
        </w:tc>
      </w:tr>
      <w:tr w:rsidR="009E576B" w:rsidRPr="009E576B" w14:paraId="1A7E6ADF" w14:textId="77777777" w:rsidTr="00583CBA">
        <w:trPr>
          <w:trHeight w:val="37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8249F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B54F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597D3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2B26B5A3" w14:textId="77777777" w:rsidTr="00583CBA">
        <w:trPr>
          <w:trHeight w:val="1050"/>
        </w:trPr>
        <w:tc>
          <w:tcPr>
            <w:tcW w:w="7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6B22B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JAARLIKSE KUDDEGESONDHEID en PRODUKSIE PLAN en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rekordhouding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is in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werking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en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jaarliks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hersien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.                                                                                                                                                                                           Die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Daaglikse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observasie en verslagdoening is in werking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E0E91" w14:textId="77777777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1765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The ANNUAL HERD HEALTH and PRODUCTION plan is in use and reports kept.                                                             Daily observation is introduced and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reportrs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kept </w:t>
            </w:r>
          </w:p>
        </w:tc>
      </w:tr>
      <w:tr w:rsidR="009E576B" w:rsidRPr="009E576B" w14:paraId="03D1DA67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BD8F8" w14:textId="77777777" w:rsidR="00A63482" w:rsidRDefault="00A63482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  <w:p w14:paraId="41D7EBE1" w14:textId="77777777" w:rsidR="00A63482" w:rsidRDefault="00A63482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  <w:p w14:paraId="0712FE9E" w14:textId="225F6CA6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ALGEMENE HUISHOUDING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A30D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A75E7" w14:textId="77777777" w:rsidR="00A63482" w:rsidRDefault="00A63482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  <w:p w14:paraId="08B9E45B" w14:textId="77777777" w:rsidR="00A63482" w:rsidRDefault="00A63482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  <w:p w14:paraId="728217A4" w14:textId="305A068C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GENERAL HOUSE KEEPING </w:t>
            </w:r>
          </w:p>
        </w:tc>
      </w:tr>
      <w:tr w:rsidR="009E576B" w:rsidRPr="009E576B" w14:paraId="1A6E341F" w14:textId="77777777" w:rsidTr="00583CBA">
        <w:trPr>
          <w:trHeight w:val="48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A4F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    INFRASTRUKTUUR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F2AD" w14:textId="77777777" w:rsidR="009E576B" w:rsidRPr="009E576B" w:rsidRDefault="009E576B" w:rsidP="009E576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Merk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hier</w:t>
            </w:r>
            <w:proofErr w:type="spellEnd"/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80E3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    INFRASTRUCTURE </w:t>
            </w:r>
          </w:p>
        </w:tc>
      </w:tr>
      <w:tr w:rsidR="009E576B" w:rsidRPr="009E576B" w14:paraId="496709B5" w14:textId="77777777" w:rsidTr="00583CBA">
        <w:trPr>
          <w:trHeight w:val="19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50D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34DAC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7A0F8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5A775AAB" w14:textId="77777777" w:rsidTr="00583CBA">
        <w:trPr>
          <w:trHeight w:val="37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C46C3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n Kwarentyn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plaas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is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geslote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vir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enige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vreemde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.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370CB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B004D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Farm is protected against strange animal access</w:t>
            </w:r>
          </w:p>
        </w:tc>
      </w:tr>
      <w:tr w:rsidR="009E576B" w:rsidRPr="009E576B" w14:paraId="3E4ED8A5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4403" w14:textId="1374A0CD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Kwarentyn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kampe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r w:rsidR="00E16A85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is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beskikbaar</w:t>
            </w:r>
            <w:proofErr w:type="spellEnd"/>
            <w:r w:rsidR="00E16A85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0486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E75ED" w14:textId="1E2BBBC9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Quar</w:t>
            </w:r>
            <w:r w:rsidR="00A0067A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ntine camps are available</w:t>
            </w:r>
          </w:p>
        </w:tc>
      </w:tr>
      <w:tr w:rsidR="009E576B" w:rsidRPr="009E576B" w14:paraId="63A71582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9F9B8" w14:textId="7C499CBB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Nuwe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wat van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plaas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af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was word met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terugkeer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in kwarentyn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geplaas</w:t>
            </w:r>
            <w:proofErr w:type="spellEnd"/>
            <w:r w:rsidR="00E16A85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087F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8C555" w14:textId="53EB6F0C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New animals as well as animals returning to the farm are quar</w:t>
            </w:r>
            <w:r w:rsidR="00A0067A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ntined </w:t>
            </w:r>
          </w:p>
        </w:tc>
      </w:tr>
      <w:tr w:rsidR="009E576B" w:rsidRPr="009E576B" w14:paraId="051A5541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0EF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n Minimum van 28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dae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in kwarentyn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gehandhaaf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10E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0A0ED" w14:textId="24F70740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 Minimum of 28 days quar</w:t>
            </w:r>
            <w:r w:rsidR="00A0067A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ntine time is adhered to</w:t>
            </w:r>
          </w:p>
        </w:tc>
      </w:tr>
      <w:tr w:rsidR="009E576B" w:rsidRPr="009E576B" w14:paraId="1A77DE46" w14:textId="77777777" w:rsidTr="00583CBA">
        <w:trPr>
          <w:trHeight w:val="144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55815" w14:textId="796F13F0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Alle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wat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ontvang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</w:t>
            </w:r>
            <w:r w:rsidR="00E16A85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,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onmidde</w:t>
            </w:r>
            <w:r w:rsidR="00E16A85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l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lik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teen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siektes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wat in die streek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voorkom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ingeent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tensy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die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voorsiener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/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plek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van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oorsprong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se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kuddeveearts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bevestig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dat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dit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reeds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toegedien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is.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03AF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1330" w14:textId="5E53A131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All animals arriving on the farm are vaccinated against diseases that </w:t>
            </w:r>
            <w:r w:rsidR="00A0067A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occur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in the new area unless proven to have been vaccinated by the </w:t>
            </w:r>
            <w:r w:rsidR="00742040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supplier’s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veterinary surgeon</w:t>
            </w:r>
          </w:p>
        </w:tc>
      </w:tr>
      <w:tr w:rsidR="009E576B" w:rsidRPr="009E576B" w14:paraId="295B0C24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E200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8C0D0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9C8DA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56349DD6" w14:textId="77777777" w:rsidTr="00583CBA">
        <w:trPr>
          <w:trHeight w:val="8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57F6" w14:textId="77777777" w:rsidR="00583CBA" w:rsidRDefault="00583CBA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  <w:p w14:paraId="59988668" w14:textId="241D4A62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proofErr w:type="gram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KONTROLE ;</w:t>
            </w:r>
            <w:proofErr w:type="gram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Register en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bestuurstelsels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93A51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1CE7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CONTROLE ; Register and management systems </w:t>
            </w:r>
          </w:p>
        </w:tc>
      </w:tr>
      <w:tr w:rsidR="009E576B" w:rsidRPr="009E576B" w14:paraId="2CCE97EE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055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2ACD5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D3E5F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77188767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6200" w14:textId="6ED8FBE2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Uitwendige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parasiet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beheer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r w:rsidR="00553980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toegepas</w:t>
            </w:r>
            <w:proofErr w:type="spellEnd"/>
            <w:r w:rsidR="00553980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59F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41D64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External parasites are managed</w:t>
            </w:r>
          </w:p>
        </w:tc>
      </w:tr>
      <w:tr w:rsidR="009E576B" w:rsidRPr="009E576B" w14:paraId="020E93D9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F60D9" w14:textId="01CDE889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Voertuie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wat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aflewer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r w:rsidR="00553980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ontsmet</w:t>
            </w:r>
            <w:proofErr w:type="spellEnd"/>
            <w:r w:rsidR="00977792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2400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CC34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Vehicles delivering the animals are disinfected</w:t>
            </w:r>
          </w:p>
        </w:tc>
      </w:tr>
      <w:tr w:rsidR="009E576B" w:rsidRPr="009E576B" w14:paraId="407E7D63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8DE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Algemene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gesondheid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van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plaaswerkers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na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omgesien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8961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A1543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General hygiene of workers is taken care of</w:t>
            </w:r>
          </w:p>
        </w:tc>
      </w:tr>
      <w:tr w:rsidR="009E576B" w:rsidRPr="009E576B" w14:paraId="0A9D0CE1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D14D5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Alle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grootvee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jaarliks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vir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TB en BM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getoets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0F5C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B306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Animals are tested annually for TB and CA</w:t>
            </w:r>
          </w:p>
        </w:tc>
      </w:tr>
      <w:tr w:rsidR="009E576B" w:rsidRPr="009E576B" w14:paraId="373BFB61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C881" w14:textId="77777777" w:rsid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</w:p>
          <w:p w14:paraId="0D4C4191" w14:textId="77777777" w:rsidR="000123C6" w:rsidRDefault="000123C6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</w:p>
          <w:p w14:paraId="4D6038E0" w14:textId="77777777" w:rsidR="000123C6" w:rsidRDefault="000123C6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</w:p>
          <w:p w14:paraId="727E1237" w14:textId="77777777" w:rsidR="000123C6" w:rsidRDefault="000123C6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</w:p>
          <w:p w14:paraId="4603DA52" w14:textId="77777777" w:rsidR="000123C6" w:rsidRPr="009E576B" w:rsidRDefault="000123C6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59AD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C0C2E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71D6BD4E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9AB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OBSERVASIE en INSPEKSIES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6C10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C940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OBSERVATION and INSPECTION</w:t>
            </w:r>
          </w:p>
        </w:tc>
      </w:tr>
      <w:tr w:rsidR="009E576B" w:rsidRPr="009E576B" w14:paraId="6EA9B65D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5C76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CFB4E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18A0B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06D7EB63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5FCFA" w14:textId="535E7BD4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Omheinings</w:t>
            </w:r>
            <w:proofErr w:type="spellEnd"/>
            <w:r w:rsidR="00977792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is dig en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gereeld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nagesien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F1F0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C6C69" w14:textId="5F834E79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Boundary fences are </w:t>
            </w:r>
            <w:r w:rsidR="000123C6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dense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and inspected regularly.</w:t>
            </w:r>
          </w:p>
        </w:tc>
      </w:tr>
      <w:tr w:rsidR="009E576B" w:rsidRPr="009E576B" w14:paraId="3718F3EE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F687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Hekke is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goed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in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werkende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toestand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7069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03E0B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Gates are in sound and good working condition. </w:t>
            </w:r>
          </w:p>
        </w:tc>
      </w:tr>
      <w:tr w:rsidR="009E576B" w:rsidRPr="009E576B" w14:paraId="32B21B38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B352" w14:textId="13B5402B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lastRenderedPageBreak/>
              <w:t>Waar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nodig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kan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hekke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77792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gesluit</w:t>
            </w:r>
            <w:proofErr w:type="spellEnd"/>
            <w:r w:rsidR="00977792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4408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CA85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Where necessary gates can be locked. </w:t>
            </w:r>
          </w:p>
        </w:tc>
      </w:tr>
      <w:tr w:rsidR="009E576B" w:rsidRPr="009E576B" w14:paraId="64653612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B0D7B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Genoeg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spasie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by water-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voerbakke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voldoende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skoon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vars water is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beskikbaar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153B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8417D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Enough space is provided at feed and water troughs and water is clean. </w:t>
            </w:r>
          </w:p>
        </w:tc>
      </w:tr>
      <w:tr w:rsidR="009E576B" w:rsidRPr="009E576B" w14:paraId="0834FCC5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2C54" w14:textId="40CBCB4F" w:rsidR="009E576B" w:rsidRPr="009E576B" w:rsidRDefault="00977792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Daar is </w:t>
            </w:r>
            <w:proofErr w:type="spellStart"/>
            <w:r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</w:t>
            </w:r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oldoende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skuiling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skaduwee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in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kampe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,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krale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</w:t>
            </w:r>
            <w:r w:rsidR="007126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stalle</w:t>
            </w:r>
            <w:proofErr w:type="spellEnd"/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598D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D3130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Sufficient shelter and shade </w:t>
            </w:r>
            <w:proofErr w:type="gram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is</w:t>
            </w:r>
            <w:proofErr w:type="gram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present in camps, kraals and stables. </w:t>
            </w:r>
          </w:p>
        </w:tc>
      </w:tr>
      <w:tr w:rsidR="009E576B" w:rsidRPr="009E576B" w14:paraId="0D758684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1CEA1" w14:textId="64EE939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Geen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vreemde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of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van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buite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kan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kontak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met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in kwarentyn </w:t>
            </w:r>
            <w:r w:rsidR="007126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area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kom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nie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F81D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B53AB" w14:textId="7F5C83C8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No "outside/strange animals come into touch with animals in </w:t>
            </w:r>
            <w:r w:rsidR="000123C6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quarantine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</w:tr>
      <w:tr w:rsidR="009E576B" w:rsidRPr="009E576B" w14:paraId="1650A66F" w14:textId="77777777" w:rsidTr="00583CBA">
        <w:trPr>
          <w:trHeight w:val="108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1CB1" w14:textId="654538E8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n </w:t>
            </w:r>
            <w:r w:rsidR="007126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uffer area van ten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minste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20 meter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tussen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kwarentyn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kampe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gram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die 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kampe</w:t>
            </w:r>
            <w:proofErr w:type="spellEnd"/>
            <w:proofErr w:type="gram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waarin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ander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aangehou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is in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plek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941F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A3504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A buffer area of at least 20meter surrounds the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quarentine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camps where no animals are aloud is in place. </w:t>
            </w:r>
          </w:p>
        </w:tc>
      </w:tr>
      <w:tr w:rsidR="009E576B" w:rsidRPr="009E576B" w14:paraId="3D6609AA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AAD8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wat in "lotte" of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troppe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aangekoop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word,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vir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ten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minste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28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dae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hul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eie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kamp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aangehou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F4FD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6638E" w14:textId="3E3381B9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"Lots of"/ any Herd of animals brought onto the farm are run </w:t>
            </w:r>
            <w:r w:rsidR="000123C6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separately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as a </w:t>
            </w:r>
            <w:r w:rsidR="00742040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group from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others for at least 28 days.</w:t>
            </w:r>
          </w:p>
        </w:tc>
      </w:tr>
      <w:tr w:rsidR="009E576B" w:rsidRPr="009E576B" w14:paraId="36DC5EFF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98C0" w14:textId="03281C44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Wanneer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nuwe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troppe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vee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gekwar</w:t>
            </w:r>
            <w:r w:rsidR="00F55147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ntyn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</w:t>
            </w:r>
            <w:r w:rsidR="00121DD2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,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daar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geen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in die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aangrensende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121DD2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aangehou</w:t>
            </w:r>
            <w:proofErr w:type="spellEnd"/>
            <w:r w:rsidR="00121DD2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121DD2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nie</w:t>
            </w:r>
            <w:proofErr w:type="spellEnd"/>
            <w:r w:rsidR="00121DD2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B6F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E25CA" w14:textId="59F28EEB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Such new </w:t>
            </w:r>
            <w:r w:rsidR="000123C6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arrivals do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not have other animals in adjacent camps</w:t>
            </w:r>
          </w:p>
        </w:tc>
      </w:tr>
      <w:tr w:rsidR="009E576B" w:rsidRPr="009E576B" w14:paraId="5613ADE2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2159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Nuwe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proofErr w:type="gram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aankomelinge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 word</w:t>
            </w:r>
            <w:proofErr w:type="gram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daagliks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vir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ten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minste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21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dae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vir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enige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siekte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tekens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nagegaan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2AD8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1A6A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New arrivals are inspected for any signs of disease daily for at least 21 days.  </w:t>
            </w:r>
          </w:p>
        </w:tc>
      </w:tr>
      <w:tr w:rsidR="009E576B" w:rsidRPr="009E576B" w14:paraId="6309C41F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A70B" w14:textId="34D1205D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wat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ingekoop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word,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vir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Brusellose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toetsing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gebloe</w:t>
            </w:r>
            <w:r w:rsidR="00121DD2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i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3913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D4CD7" w14:textId="40407D89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All new arrivals are </w:t>
            </w:r>
            <w:r w:rsidR="00742040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bled for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brucella testing </w:t>
            </w:r>
          </w:p>
        </w:tc>
      </w:tr>
      <w:tr w:rsidR="009E576B" w:rsidRPr="009E576B" w14:paraId="7170B47D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5C84F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Daaglikse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gram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of 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weeklikse</w:t>
            </w:r>
            <w:proofErr w:type="spellEnd"/>
            <w:proofErr w:type="gram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verslae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van die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kudde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se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gesondheid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status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gehou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3985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56D58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Daily reports are made and recorded regarding the health status of the herd</w:t>
            </w:r>
          </w:p>
        </w:tc>
      </w:tr>
      <w:tr w:rsidR="009E576B" w:rsidRPr="009E576B" w14:paraId="30FDE18F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125B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D2C0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D13C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69507968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D81A5" w14:textId="77777777" w:rsidR="00D8069F" w:rsidRDefault="00D8069F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6661139E" w14:textId="77777777" w:rsidR="00D8069F" w:rsidRDefault="00D8069F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20F3E5AF" w14:textId="77777777" w:rsidR="00D8069F" w:rsidRDefault="00D8069F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040A840C" w14:textId="77777777" w:rsidR="0012742C" w:rsidRDefault="0012742C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006B5CA7" w14:textId="77777777" w:rsidR="0012742C" w:rsidRDefault="0012742C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4D608231" w14:textId="77777777" w:rsidR="0012742C" w:rsidRDefault="0012742C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6ECABC6C" w14:textId="77777777" w:rsidR="0012742C" w:rsidRDefault="0012742C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360D5C0F" w14:textId="77777777" w:rsidR="0012742C" w:rsidRDefault="0012742C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1CA2515A" w14:textId="77777777" w:rsidR="0012742C" w:rsidRDefault="0012742C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1B4B00BD" w14:textId="77777777" w:rsidR="0012742C" w:rsidRDefault="0012742C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5FC29BBA" w14:textId="77777777" w:rsidR="0012742C" w:rsidRDefault="0012742C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5908FCDF" w14:textId="77777777" w:rsidR="00FA5F33" w:rsidRDefault="00FA5F33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6A9DA54B" w14:textId="77777777" w:rsidR="00FA5F33" w:rsidRDefault="00FA5F33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  <w:p w14:paraId="16C3010B" w14:textId="77777777" w:rsidR="00D8069F" w:rsidRPr="009E576B" w:rsidRDefault="00D8069F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BD185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1C2F2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7C5A21D1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6D29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lastRenderedPageBreak/>
              <w:t>BESTUUR en BESTUURSPLAN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EAAB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71840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MANAGEMENT and MANAGEMENT PLANNING </w:t>
            </w:r>
          </w:p>
        </w:tc>
      </w:tr>
      <w:tr w:rsidR="009E576B" w:rsidRPr="009E576B" w14:paraId="2E2CEA93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5593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FAB9D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77D40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074AB1A8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FD994" w14:textId="6D0E7466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Goeie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verhouding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bestaan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tussen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produsent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kudde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vearts</w:t>
            </w:r>
            <w:proofErr w:type="spellEnd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</w:t>
            </w:r>
            <w:r w:rsidR="00B32C7D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en die </w:t>
            </w:r>
            <w:proofErr w:type="spellStart"/>
            <w:r w:rsidRPr="009E576B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staatsveearts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C3E1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962A8" w14:textId="32367BFA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2E7D45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a Cordial relationship exists between the producer and herd </w:t>
            </w:r>
            <w:r w:rsidR="00507E0E" w:rsidRPr="002E7D45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>veterinarian</w:t>
            </w:r>
            <w:r w:rsidRPr="002E7D45">
              <w:rPr>
                <w:rFonts w:ascii="Montserrat" w:eastAsia="Times New Roman" w:hAnsi="Montserrat" w:cs="Times New Roman"/>
                <w:b/>
                <w:bCs/>
                <w:kern w:val="0"/>
                <w:lang w:eastAsia="en-ZA"/>
                <w14:ligatures w14:val="none"/>
              </w:rPr>
              <w:t xml:space="preserve"> as well as state veterinarian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l </w:t>
            </w:r>
          </w:p>
        </w:tc>
      </w:tr>
      <w:tr w:rsidR="009E576B" w:rsidRPr="009E576B" w14:paraId="5E64209D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3FC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Beide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veeartse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besoek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die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plaas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gereeld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0659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A2F45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Both vets visit the production unit regularly</w:t>
            </w:r>
          </w:p>
        </w:tc>
      </w:tr>
      <w:tr w:rsidR="009E576B" w:rsidRPr="009E576B" w14:paraId="0695D850" w14:textId="77777777" w:rsidTr="00583CBA">
        <w:trPr>
          <w:trHeight w:val="754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409DE" w14:textId="4D5A8504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Kuddeveearts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is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indirek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indien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nodig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direk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betrokke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by die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jaarlikse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kudde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siekte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voorkoming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B32C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beplanning</w:t>
            </w:r>
            <w:proofErr w:type="spellEnd"/>
            <w:r w:rsidR="00B32C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behandeling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5387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03FA1" w14:textId="63A1F9BE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The herd veterinarian is </w:t>
            </w:r>
            <w:r w:rsidR="00507E0E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indirectly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and if </w:t>
            </w:r>
            <w:proofErr w:type="gram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necessary</w:t>
            </w:r>
            <w:proofErr w:type="gram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involved in the planning of the annual herd health management plan</w:t>
            </w:r>
          </w:p>
        </w:tc>
      </w:tr>
      <w:tr w:rsidR="009E576B" w:rsidRPr="009E576B" w14:paraId="45226E8E" w14:textId="77777777" w:rsidTr="00583CBA">
        <w:trPr>
          <w:trHeight w:val="49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819DA" w14:textId="3DCF61DB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Jaarlikse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kudde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gesondheid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inenting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program is</w:t>
            </w:r>
            <w:r w:rsidR="00B32C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opgestel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="00B32C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wanneer</w:t>
            </w:r>
            <w:proofErr w:type="spellEnd"/>
            <w:r w:rsidR="00B32C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="00B32C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nodig</w:t>
            </w:r>
            <w:proofErr w:type="spellEnd"/>
            <w:r w:rsidR="00B32C7D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hersien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128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30A9" w14:textId="5BB82C89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An annual herd health </w:t>
            </w:r>
            <w:r w:rsidR="00507E0E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and vaccination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plan is included in the health management plan</w:t>
            </w:r>
          </w:p>
        </w:tc>
      </w:tr>
      <w:tr w:rsidR="009E576B" w:rsidRPr="009E576B" w14:paraId="42EDB1CC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8090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Veemiddels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entstowwe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volgens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vervaardiger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voorskrif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geberg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hanteer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9B1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DFF73" w14:textId="1B50C4FA" w:rsidR="009E576B" w:rsidRPr="009E576B" w:rsidRDefault="00507E0E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Veterinary products</w:t>
            </w:r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are administered and managed in accordance with the </w:t>
            </w:r>
            <w:r w:rsidR="00742040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suppliers’</w:t>
            </w:r>
            <w:r w:rsidR="009E576B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recommendations </w:t>
            </w:r>
          </w:p>
        </w:tc>
      </w:tr>
      <w:tr w:rsidR="009E576B" w:rsidRPr="009E576B" w14:paraId="41430B1D" w14:textId="77777777" w:rsidTr="00583CBA">
        <w:trPr>
          <w:trHeight w:val="58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C2D7" w14:textId="49151C16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Koelgeriewe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vir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spesifieke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medikasie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entstowwe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is in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plek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voorsorg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getref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dat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die </w:t>
            </w:r>
            <w:proofErr w:type="spellStart"/>
            <w:proofErr w:type="gram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koue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ketting</w:t>
            </w:r>
            <w:proofErr w:type="spellEnd"/>
            <w:proofErr w:type="gram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nie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gebreek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r w:rsidR="00D43B6C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nie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82E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C43C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Cold storage for storage specific products is available and measures are in place to maintain the required cold chain.</w:t>
            </w:r>
          </w:p>
        </w:tc>
      </w:tr>
      <w:tr w:rsidR="009E576B" w:rsidRPr="009E576B" w14:paraId="41398044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1ECB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Spuite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is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skoon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word reg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gekalibreer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voor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toediening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van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entstowwe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skoon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naalde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gebruik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219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69C5E" w14:textId="213BD0F5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Clean syringes that are </w:t>
            </w:r>
            <w:r w:rsidR="00507E0E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calibrated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properly calibrated and clean needles are used when treating animals</w:t>
            </w:r>
          </w:p>
        </w:tc>
      </w:tr>
      <w:tr w:rsidR="009E576B" w:rsidRPr="009E576B" w14:paraId="2FC82CB9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7A6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Gebruikte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houers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toerusting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na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gebruik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op 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verantwoordellike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metode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van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ontslae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geraak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.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C3FA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60485" w14:textId="0BA70CD9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Used containers and </w:t>
            </w:r>
            <w:r w:rsidR="00507E0E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disposable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needles and syringes are disposed of in a responsible manner</w:t>
            </w:r>
          </w:p>
        </w:tc>
      </w:tr>
      <w:tr w:rsidR="009E576B" w:rsidRPr="009E576B" w14:paraId="36943558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76D8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Waarneming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van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diere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volgens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beplande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roetiene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uitgevoer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volledige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verslag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proofErr w:type="gram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gedoen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.</w:t>
            </w:r>
            <w:proofErr w:type="gram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1AC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1E9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Observation of animals is a matter of routine, reported on and recorded.</w:t>
            </w:r>
          </w:p>
        </w:tc>
      </w:tr>
      <w:tr w:rsidR="009E576B" w:rsidRPr="009E576B" w14:paraId="7CF6B87F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2F4F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Goeie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weiveld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bestuur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toegepas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verslag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gereeld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gedoen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D3CD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81ABE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Sound veld management is adhered to and recorded</w:t>
            </w:r>
          </w:p>
        </w:tc>
      </w:tr>
      <w:tr w:rsidR="009E576B" w:rsidRPr="009E576B" w14:paraId="59BB8C21" w14:textId="77777777" w:rsidTr="00583CBA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D94C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Die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produksie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eenheid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word op 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verantwoordellike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biosekuriteit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basis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bestuur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en </w:t>
            </w:r>
            <w:proofErr w:type="spell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onderhou</w:t>
            </w:r>
            <w:proofErr w:type="spell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.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0782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5EA56" w14:textId="349FD4B5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The </w:t>
            </w:r>
            <w:r w:rsidR="00507E0E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production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unit is managed and </w:t>
            </w:r>
            <w:proofErr w:type="gramStart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maintained  in</w:t>
            </w:r>
            <w:proofErr w:type="gramEnd"/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a responsible and </w:t>
            </w:r>
            <w:r w:rsidR="00507E0E"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>bio secure</w:t>
            </w:r>
            <w:r w:rsidRPr="009E576B"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  <w:t xml:space="preserve"> manner </w:t>
            </w:r>
          </w:p>
        </w:tc>
      </w:tr>
      <w:tr w:rsidR="009E576B" w:rsidRPr="009E576B" w14:paraId="3660AEED" w14:textId="77777777" w:rsidTr="00583CBA">
        <w:trPr>
          <w:trHeight w:val="36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09"/>
            </w:tblGrid>
            <w:tr w:rsidR="006363CA" w14:paraId="775FE4E2" w14:textId="77777777" w:rsidTr="00DE4BF4">
              <w:tc>
                <w:tcPr>
                  <w:tcW w:w="6409" w:type="dxa"/>
                </w:tcPr>
                <w:p w14:paraId="07B173BF" w14:textId="45D5260D" w:rsidR="006363CA" w:rsidRDefault="006363CA" w:rsidP="009E576B">
                  <w:pPr>
                    <w:rPr>
                      <w:rFonts w:ascii="Montserrat" w:eastAsia="Times New Roman" w:hAnsi="Montserrat" w:cs="Times New Roman"/>
                      <w:kern w:val="0"/>
                      <w:lang w:eastAsia="en-ZA"/>
                      <w14:ligatures w14:val="none"/>
                    </w:rPr>
                  </w:pPr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Met </w:t>
                  </w:r>
                  <w:proofErr w:type="spellStart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komplimente</w:t>
                  </w:r>
                  <w:proofErr w:type="spellEnd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 van Ghaap </w:t>
                  </w:r>
                  <w:proofErr w:type="spellStart"/>
                  <w:proofErr w:type="gramStart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Landgoed</w:t>
                  </w:r>
                  <w:proofErr w:type="spellEnd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  PTY</w:t>
                  </w:r>
                  <w:proofErr w:type="gramEnd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 LTD [Joe Scholtz] </w:t>
                  </w:r>
                  <w:proofErr w:type="spellStart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Privaat</w:t>
                  </w:r>
                  <w:proofErr w:type="spellEnd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 kwarentyn </w:t>
                  </w:r>
                  <w:proofErr w:type="spellStart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plaas</w:t>
                  </w:r>
                  <w:proofErr w:type="spellEnd"/>
                  <w:r w:rsidR="003E5B7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 </w:t>
                  </w:r>
                  <w:proofErr w:type="spellStart"/>
                  <w:r w:rsidR="003E5B7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Griekwastad</w:t>
                  </w:r>
                  <w:proofErr w:type="spellEnd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 Noord </w:t>
                  </w:r>
                  <w:proofErr w:type="spellStart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Kaap</w:t>
                  </w:r>
                  <w:proofErr w:type="spellEnd"/>
                </w:p>
              </w:tc>
            </w:tr>
          </w:tbl>
          <w:p w14:paraId="0AFBB23F" w14:textId="77777777" w:rsidR="009E576B" w:rsidRPr="009E576B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1CFB5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A5520" w14:textId="77777777" w:rsidR="009E576B" w:rsidRPr="009E576B" w:rsidRDefault="009E576B" w:rsidP="009E57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E576B" w:rsidRPr="009E576B" w14:paraId="0C2E9250" w14:textId="77777777" w:rsidTr="00DE4BF4">
        <w:trPr>
          <w:trHeight w:val="72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09"/>
            </w:tblGrid>
            <w:tr w:rsidR="006363CA" w14:paraId="6B109C34" w14:textId="77777777" w:rsidTr="00A703C0">
              <w:tc>
                <w:tcPr>
                  <w:tcW w:w="6409" w:type="dxa"/>
                  <w:vAlign w:val="bottom"/>
                </w:tcPr>
                <w:p w14:paraId="46E21A1D" w14:textId="01A0B804" w:rsidR="006363CA" w:rsidRDefault="006363CA" w:rsidP="006363CA">
                  <w:pPr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</w:pPr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W</w:t>
                  </w:r>
                  <w:r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i</w:t>
                  </w:r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th complements of Ghaap </w:t>
                  </w:r>
                  <w:proofErr w:type="spellStart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Landgoed</w:t>
                  </w:r>
                  <w:proofErr w:type="spellEnd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 PTY LTD [Joe Scholtz] </w:t>
                  </w:r>
                </w:p>
              </w:tc>
            </w:tr>
            <w:tr w:rsidR="006363CA" w14:paraId="24DFBAA6" w14:textId="77777777" w:rsidTr="00A703C0">
              <w:tc>
                <w:tcPr>
                  <w:tcW w:w="6409" w:type="dxa"/>
                  <w:vAlign w:val="bottom"/>
                </w:tcPr>
                <w:p w14:paraId="1E5E5B42" w14:textId="23614549" w:rsidR="006363CA" w:rsidRPr="0012742C" w:rsidRDefault="006363CA" w:rsidP="006363CA">
                  <w:pPr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</w:pPr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Owner of a private quarantine farm </w:t>
                  </w:r>
                  <w:proofErr w:type="spellStart"/>
                  <w:r w:rsidR="003E5B7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>Griekwastad</w:t>
                  </w:r>
                  <w:proofErr w:type="spellEnd"/>
                  <w:r w:rsidRPr="0012742C">
                    <w:rPr>
                      <w:rFonts w:ascii="Montserrat" w:eastAsia="Times New Roman" w:hAnsi="Montserrat" w:cs="Times New Roman"/>
                      <w:b/>
                      <w:bCs/>
                      <w:kern w:val="0"/>
                      <w:sz w:val="18"/>
                      <w:szCs w:val="18"/>
                      <w:lang w:eastAsia="en-ZA"/>
                      <w14:ligatures w14:val="none"/>
                    </w:rPr>
                    <w:t xml:space="preserve"> Northern Cape.</w:t>
                  </w:r>
                </w:p>
              </w:tc>
            </w:tr>
          </w:tbl>
          <w:p w14:paraId="36238F24" w14:textId="6360B9D0" w:rsidR="009E576B" w:rsidRPr="0012742C" w:rsidRDefault="009E576B" w:rsidP="0012742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73824" w14:textId="77777777" w:rsidR="009E576B" w:rsidRPr="0012742C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16B50" w14:textId="4914FE2B" w:rsidR="009E576B" w:rsidRPr="0012742C" w:rsidRDefault="009E576B" w:rsidP="009E576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kern w:val="0"/>
                <w:sz w:val="18"/>
                <w:szCs w:val="18"/>
                <w:lang w:eastAsia="en-ZA"/>
                <w14:ligatures w14:val="none"/>
              </w:rPr>
            </w:pPr>
          </w:p>
        </w:tc>
      </w:tr>
      <w:tr w:rsidR="00DE4BF4" w:rsidRPr="009E576B" w14:paraId="428D51DD" w14:textId="77777777" w:rsidTr="00583CBA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63A4A" w14:textId="77777777" w:rsidR="00DE4BF4" w:rsidRPr="009E576B" w:rsidRDefault="00DE4BF4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72CC1" w14:textId="77777777" w:rsidR="00DE4BF4" w:rsidRPr="009E576B" w:rsidRDefault="00DE4BF4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CDC54" w14:textId="77777777" w:rsidR="00DE4BF4" w:rsidRPr="009E576B" w:rsidRDefault="00DE4BF4" w:rsidP="00DE4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</w:tbl>
    <w:p w14:paraId="06DC2217" w14:textId="77777777" w:rsidR="009E576B" w:rsidRDefault="009E576B"/>
    <w:sectPr w:rsidR="009E576B" w:rsidSect="009E57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6B"/>
    <w:rsid w:val="000123C6"/>
    <w:rsid w:val="00121DD2"/>
    <w:rsid w:val="0012742C"/>
    <w:rsid w:val="002E7D45"/>
    <w:rsid w:val="002F2ADE"/>
    <w:rsid w:val="00325466"/>
    <w:rsid w:val="0033185F"/>
    <w:rsid w:val="00354715"/>
    <w:rsid w:val="003E5B7C"/>
    <w:rsid w:val="00465822"/>
    <w:rsid w:val="00507E0E"/>
    <w:rsid w:val="00553980"/>
    <w:rsid w:val="00583CBA"/>
    <w:rsid w:val="006363CA"/>
    <w:rsid w:val="0071267D"/>
    <w:rsid w:val="0071521F"/>
    <w:rsid w:val="00742040"/>
    <w:rsid w:val="00905547"/>
    <w:rsid w:val="00977792"/>
    <w:rsid w:val="009E576B"/>
    <w:rsid w:val="00A0067A"/>
    <w:rsid w:val="00A553F8"/>
    <w:rsid w:val="00A63482"/>
    <w:rsid w:val="00AA17E0"/>
    <w:rsid w:val="00AD7D58"/>
    <w:rsid w:val="00B32C7D"/>
    <w:rsid w:val="00CA1AD9"/>
    <w:rsid w:val="00D43B6C"/>
    <w:rsid w:val="00D8069F"/>
    <w:rsid w:val="00DE4BF4"/>
    <w:rsid w:val="00E16A85"/>
    <w:rsid w:val="00F55147"/>
    <w:rsid w:val="00F60777"/>
    <w:rsid w:val="00FA5F33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BA8DAF"/>
  <w15:chartTrackingRefBased/>
  <w15:docId w15:val="{55D87592-7FD2-44DD-9CB9-06F46703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7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7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7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7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7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7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van Niekerk</dc:creator>
  <cp:keywords/>
  <dc:description/>
  <cp:lastModifiedBy>Ika van Niekerk</cp:lastModifiedBy>
  <cp:revision>6</cp:revision>
  <dcterms:created xsi:type="dcterms:W3CDTF">2024-04-24T17:06:00Z</dcterms:created>
  <dcterms:modified xsi:type="dcterms:W3CDTF">2024-05-22T06:28:00Z</dcterms:modified>
</cp:coreProperties>
</file>